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56" w:rsidRDefault="00CA0756" w:rsidP="00CA0756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CA0756" w:rsidRPr="0041040E" w:rsidRDefault="00CA0756" w:rsidP="00CA0756">
      <w:pPr>
        <w:jc w:val="center"/>
        <w:rPr>
          <w:rFonts w:ascii="Book Antiqua" w:hAnsi="Book Antiqua"/>
          <w:b/>
          <w:sz w:val="32"/>
          <w:szCs w:val="32"/>
        </w:rPr>
      </w:pPr>
      <w:r w:rsidRPr="0041040E">
        <w:rPr>
          <w:rFonts w:ascii="Book Antiqua" w:hAnsi="Book Antiqua"/>
          <w:b/>
          <w:sz w:val="32"/>
          <w:szCs w:val="32"/>
        </w:rPr>
        <w:t xml:space="preserve">WESTMINSTER DIOCESAN ARCHIVES </w:t>
      </w:r>
    </w:p>
    <w:p w:rsidR="00CA0756" w:rsidRDefault="00CA0756" w:rsidP="00CA0756">
      <w:pPr>
        <w:jc w:val="center"/>
        <w:rPr>
          <w:rFonts w:ascii="Book Antiqua" w:hAnsi="Book Antiqua"/>
          <w:sz w:val="32"/>
          <w:szCs w:val="32"/>
        </w:rPr>
      </w:pPr>
      <w:r w:rsidRPr="0041040E">
        <w:rPr>
          <w:rFonts w:ascii="Book Antiqua" w:hAnsi="Book Antiqua"/>
          <w:sz w:val="32"/>
          <w:szCs w:val="32"/>
        </w:rPr>
        <w:t>‘From Wiseman to Manning – Fresh Perspectives’</w:t>
      </w:r>
    </w:p>
    <w:p w:rsidR="00CA0756" w:rsidRDefault="00CA0756" w:rsidP="00CA0756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Parish Centre, Our Lady of Victories, Kensington</w:t>
      </w:r>
    </w:p>
    <w:p w:rsidR="00CA0756" w:rsidRDefault="00CA0756" w:rsidP="00CA0756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(</w:t>
      </w:r>
      <w:r w:rsidR="006B47C4">
        <w:rPr>
          <w:rFonts w:ascii="Book Antiqua" w:hAnsi="Book Antiqua"/>
          <w:sz w:val="32"/>
          <w:szCs w:val="32"/>
        </w:rPr>
        <w:t xml:space="preserve">10.30am – 4pm, </w:t>
      </w:r>
      <w:r>
        <w:rPr>
          <w:rFonts w:ascii="Book Antiqua" w:hAnsi="Book Antiqua"/>
          <w:sz w:val="32"/>
          <w:szCs w:val="32"/>
        </w:rPr>
        <w:t>9</w:t>
      </w:r>
      <w:r w:rsidRPr="0041040E">
        <w:rPr>
          <w:rFonts w:ascii="Book Antiqua" w:hAnsi="Book Antiqua"/>
          <w:sz w:val="32"/>
          <w:szCs w:val="32"/>
          <w:vertAlign w:val="superscript"/>
        </w:rPr>
        <w:t>th</w:t>
      </w:r>
      <w:r>
        <w:rPr>
          <w:rFonts w:ascii="Book Antiqua" w:hAnsi="Book Antiqua"/>
          <w:sz w:val="32"/>
          <w:szCs w:val="32"/>
        </w:rPr>
        <w:t xml:space="preserve"> May 2015)</w:t>
      </w:r>
    </w:p>
    <w:p w:rsidR="00CA0756" w:rsidRDefault="00CA0756" w:rsidP="00CA0756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Booking Form</w:t>
      </w:r>
    </w:p>
    <w:p w:rsidR="00CA0756" w:rsidRDefault="00CA0756" w:rsidP="00CA0756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Name: __________________________________________________</w:t>
      </w:r>
    </w:p>
    <w:p w:rsidR="00CA0756" w:rsidRDefault="00CA0756" w:rsidP="00CA0756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Title:    ________ Phone Number: __________________________</w:t>
      </w:r>
    </w:p>
    <w:p w:rsidR="00CA0756" w:rsidRDefault="00CA0756" w:rsidP="00CA0756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Address: _______________________________________________</w:t>
      </w:r>
    </w:p>
    <w:p w:rsidR="00CA0756" w:rsidRDefault="00CA0756" w:rsidP="00CA0756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________________________________________________________</w:t>
      </w:r>
    </w:p>
    <w:p w:rsidR="00CA0756" w:rsidRDefault="00CA0756" w:rsidP="00CA0756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________________________________________________________</w:t>
      </w:r>
    </w:p>
    <w:p w:rsidR="00CA0756" w:rsidRDefault="00CA0756" w:rsidP="00CA0756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E-mail: _________________________________________________</w:t>
      </w:r>
    </w:p>
    <w:p w:rsidR="00CA0756" w:rsidRDefault="00CA0756" w:rsidP="00CA0756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Number of places required: _______________________________</w:t>
      </w:r>
    </w:p>
    <w:p w:rsidR="00CA0756" w:rsidRDefault="00CA0756" w:rsidP="00CA0756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A donation of £5 is asked for each conference place. </w:t>
      </w:r>
    </w:p>
    <w:p w:rsidR="00CA0756" w:rsidRDefault="00CA0756" w:rsidP="00CA0756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Please send a cheque made payable to ‘Our Lady of Victories, Kensington’ together with this booking form to:</w:t>
      </w:r>
    </w:p>
    <w:p w:rsidR="000B1335" w:rsidRDefault="00CA0756" w:rsidP="00CA0756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Manning Conference, c/o</w:t>
      </w:r>
      <w:r w:rsidR="00A22430">
        <w:rPr>
          <w:rFonts w:ascii="Book Antiqua" w:hAnsi="Book Antiqua"/>
          <w:sz w:val="32"/>
          <w:szCs w:val="32"/>
        </w:rPr>
        <w:t xml:space="preserve"> </w:t>
      </w:r>
      <w:proofErr w:type="gramStart"/>
      <w:r>
        <w:rPr>
          <w:rFonts w:ascii="Book Antiqua" w:hAnsi="Book Antiqua"/>
          <w:sz w:val="32"/>
          <w:szCs w:val="32"/>
        </w:rPr>
        <w:t>The</w:t>
      </w:r>
      <w:proofErr w:type="gramEnd"/>
      <w:r>
        <w:rPr>
          <w:rFonts w:ascii="Book Antiqua" w:hAnsi="Book Antiqua"/>
          <w:sz w:val="32"/>
          <w:szCs w:val="32"/>
        </w:rPr>
        <w:t xml:space="preserve"> Clergy House, 16 Abingdon Rd, London</w:t>
      </w:r>
      <w:r w:rsidR="000B1335">
        <w:rPr>
          <w:rFonts w:ascii="Book Antiqua" w:hAnsi="Book Antiqua"/>
          <w:sz w:val="32"/>
          <w:szCs w:val="32"/>
        </w:rPr>
        <w:t xml:space="preserve"> W8 6AF.</w:t>
      </w:r>
    </w:p>
    <w:p w:rsidR="000B1335" w:rsidRDefault="000B1335" w:rsidP="00CA0756">
      <w:pPr>
        <w:rPr>
          <w:rFonts w:ascii="Book Antiqua" w:hAnsi="Book Antiqua"/>
          <w:sz w:val="32"/>
          <w:szCs w:val="32"/>
        </w:rPr>
      </w:pPr>
    </w:p>
    <w:p w:rsidR="000B1335" w:rsidRDefault="000B1335" w:rsidP="00CA0756">
      <w:pPr>
        <w:rPr>
          <w:rFonts w:ascii="Book Antiqua" w:hAnsi="Book Antiqua"/>
          <w:sz w:val="32"/>
          <w:szCs w:val="32"/>
        </w:rPr>
      </w:pPr>
    </w:p>
    <w:p w:rsidR="000B1335" w:rsidRDefault="000B1335" w:rsidP="00CA0756">
      <w:pPr>
        <w:rPr>
          <w:rFonts w:ascii="Book Antiqua" w:hAnsi="Book Antiqua"/>
          <w:sz w:val="32"/>
          <w:szCs w:val="32"/>
        </w:rPr>
      </w:pPr>
    </w:p>
    <w:p w:rsidR="000B1335" w:rsidRDefault="000B1335" w:rsidP="00CA0756">
      <w:pPr>
        <w:rPr>
          <w:rFonts w:ascii="Book Antiqua" w:hAnsi="Book Antiqua"/>
          <w:sz w:val="32"/>
          <w:szCs w:val="32"/>
        </w:rPr>
      </w:pPr>
    </w:p>
    <w:p w:rsidR="000B1335" w:rsidRPr="00A01117" w:rsidRDefault="0098383A" w:rsidP="008B29AC">
      <w:pPr>
        <w:jc w:val="center"/>
        <w:rPr>
          <w:rFonts w:ascii="Book Antiqua" w:hAnsi="Book Antiqua" w:cs="Courier New"/>
          <w:sz w:val="24"/>
          <w:szCs w:val="24"/>
        </w:rPr>
      </w:pPr>
      <w:r w:rsidRPr="00A01117">
        <w:rPr>
          <w:rFonts w:ascii="Book Antiqua" w:hAnsi="Book Antiqua" w:cs="Courier New"/>
          <w:sz w:val="24"/>
          <w:szCs w:val="24"/>
        </w:rPr>
        <w:lastRenderedPageBreak/>
        <w:t>‘</w:t>
      </w:r>
      <w:r w:rsidR="000B1335" w:rsidRPr="00A01117">
        <w:rPr>
          <w:rFonts w:ascii="Book Antiqua" w:hAnsi="Book Antiqua" w:cs="Courier New"/>
          <w:sz w:val="24"/>
          <w:szCs w:val="24"/>
        </w:rPr>
        <w:t>FROM WISEMAN TO MANNING</w:t>
      </w:r>
      <w:r w:rsidRPr="00A01117">
        <w:rPr>
          <w:rFonts w:ascii="Book Antiqua" w:hAnsi="Book Antiqua" w:cs="Courier New"/>
          <w:sz w:val="24"/>
          <w:szCs w:val="24"/>
        </w:rPr>
        <w:t xml:space="preserve"> – FRESH PERSPECTIVES’</w:t>
      </w:r>
    </w:p>
    <w:p w:rsidR="000B1335" w:rsidRPr="00A01117" w:rsidRDefault="000B1335" w:rsidP="00CA0756">
      <w:pPr>
        <w:rPr>
          <w:rFonts w:ascii="Book Antiqua" w:hAnsi="Book Antiqua" w:cs="Courier New"/>
          <w:sz w:val="24"/>
          <w:szCs w:val="24"/>
        </w:rPr>
      </w:pPr>
      <w:r w:rsidRPr="00A01117">
        <w:rPr>
          <w:rFonts w:ascii="Book Antiqua" w:hAnsi="Book Antiqua" w:cs="Courier New"/>
          <w:sz w:val="24"/>
          <w:szCs w:val="24"/>
        </w:rPr>
        <w:t xml:space="preserve">2015 sees the 150th Anniversary of the death of Cardinal Nicholas Wiseman, first Archbishop of Westminster, and the appointment of Henry Edward Manning as his successor. </w:t>
      </w:r>
    </w:p>
    <w:p w:rsidR="008B29AC" w:rsidRPr="00A01117" w:rsidRDefault="000B1335" w:rsidP="00CA0756">
      <w:pPr>
        <w:rPr>
          <w:rFonts w:ascii="Book Antiqua" w:hAnsi="Book Antiqua" w:cs="Courier New"/>
          <w:sz w:val="24"/>
          <w:szCs w:val="24"/>
        </w:rPr>
      </w:pPr>
      <w:r w:rsidRPr="00A01117">
        <w:rPr>
          <w:rFonts w:ascii="Book Antiqua" w:hAnsi="Book Antiqua" w:cs="Courier New"/>
          <w:sz w:val="24"/>
          <w:szCs w:val="24"/>
        </w:rPr>
        <w:t xml:space="preserve">The Westminster Diocesan Archive takes great pleasure in organising a day conference to commemorate these two great cardinals and to mark the recent deposit of an important collection of Manning papers. </w:t>
      </w:r>
    </w:p>
    <w:p w:rsidR="000B1335" w:rsidRPr="00A01117" w:rsidRDefault="0098383A" w:rsidP="00CA0756">
      <w:pPr>
        <w:rPr>
          <w:rFonts w:ascii="Book Antiqua" w:hAnsi="Book Antiqua"/>
          <w:sz w:val="24"/>
          <w:szCs w:val="24"/>
          <w:shd w:val="clear" w:color="auto" w:fill="FFFFFF"/>
        </w:rPr>
      </w:pPr>
      <w:r w:rsidRPr="00A01117">
        <w:rPr>
          <w:rFonts w:ascii="Book Antiqua" w:hAnsi="Book Antiqua" w:cs="Courier New"/>
          <w:sz w:val="24"/>
          <w:szCs w:val="24"/>
        </w:rPr>
        <w:t xml:space="preserve">Speakers include Jacqueline </w:t>
      </w:r>
      <w:proofErr w:type="spellStart"/>
      <w:r w:rsidRPr="00A01117">
        <w:rPr>
          <w:rFonts w:ascii="Book Antiqua" w:hAnsi="Book Antiqua" w:cs="Courier New"/>
          <w:sz w:val="24"/>
          <w:szCs w:val="24"/>
        </w:rPr>
        <w:t>Clais</w:t>
      </w:r>
      <w:proofErr w:type="spellEnd"/>
      <w:r w:rsidRPr="00A01117">
        <w:rPr>
          <w:rFonts w:ascii="Book Antiqua" w:hAnsi="Book Antiqua" w:cs="Courier New"/>
          <w:sz w:val="24"/>
          <w:szCs w:val="24"/>
        </w:rPr>
        <w:t>-Girard</w:t>
      </w:r>
      <w:r w:rsidR="00144983" w:rsidRPr="00A01117">
        <w:rPr>
          <w:rFonts w:ascii="Book Antiqua" w:hAnsi="Book Antiqua" w:cs="Courier New"/>
          <w:sz w:val="24"/>
          <w:szCs w:val="24"/>
        </w:rPr>
        <w:t xml:space="preserve"> (</w:t>
      </w:r>
      <w:proofErr w:type="spellStart"/>
      <w:r w:rsidR="00144983" w:rsidRPr="00A01117">
        <w:rPr>
          <w:rFonts w:ascii="Book Antiqua" w:hAnsi="Book Antiqua"/>
          <w:sz w:val="24"/>
          <w:szCs w:val="24"/>
          <w:shd w:val="clear" w:color="auto" w:fill="FFFFFF"/>
        </w:rPr>
        <w:t>Université</w:t>
      </w:r>
      <w:proofErr w:type="spellEnd"/>
      <w:r w:rsidR="00144983" w:rsidRPr="00A01117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proofErr w:type="spellStart"/>
      <w:r w:rsidR="00144983" w:rsidRPr="00A01117">
        <w:rPr>
          <w:rFonts w:ascii="Book Antiqua" w:hAnsi="Book Antiqua"/>
          <w:sz w:val="24"/>
          <w:szCs w:val="24"/>
          <w:shd w:val="clear" w:color="auto" w:fill="FFFFFF"/>
        </w:rPr>
        <w:t>d’Angers</w:t>
      </w:r>
      <w:proofErr w:type="spellEnd"/>
      <w:r w:rsidR="00144983" w:rsidRPr="00A01117">
        <w:rPr>
          <w:rFonts w:ascii="Book Antiqua" w:hAnsi="Book Antiqua"/>
          <w:sz w:val="24"/>
          <w:szCs w:val="24"/>
          <w:shd w:val="clear" w:color="auto" w:fill="FFFFFF"/>
        </w:rPr>
        <w:t xml:space="preserve">), Kenneth Parker (St Louis University) and </w:t>
      </w:r>
      <w:proofErr w:type="spellStart"/>
      <w:r w:rsidR="00144983" w:rsidRPr="00A01117">
        <w:rPr>
          <w:rFonts w:ascii="Book Antiqua" w:hAnsi="Book Antiqua"/>
          <w:sz w:val="24"/>
          <w:szCs w:val="24"/>
          <w:shd w:val="clear" w:color="auto" w:fill="FFFFFF"/>
        </w:rPr>
        <w:t>Serenhedd</w:t>
      </w:r>
      <w:proofErr w:type="spellEnd"/>
      <w:r w:rsidR="00144983" w:rsidRPr="00A01117">
        <w:rPr>
          <w:rFonts w:ascii="Book Antiqua" w:hAnsi="Book Antiqua"/>
          <w:sz w:val="24"/>
          <w:szCs w:val="24"/>
          <w:shd w:val="clear" w:color="auto" w:fill="FFFFFF"/>
        </w:rPr>
        <w:t xml:space="preserve"> James (St Stephen’s House, Oxford) and the papers will cover</w:t>
      </w:r>
      <w:r w:rsidR="00B43352">
        <w:rPr>
          <w:rFonts w:ascii="Book Antiqua" w:hAnsi="Book Antiqua"/>
          <w:sz w:val="24"/>
          <w:szCs w:val="24"/>
          <w:shd w:val="clear" w:color="auto" w:fill="FFFFFF"/>
        </w:rPr>
        <w:t xml:space="preserve"> such topics </w:t>
      </w:r>
      <w:r w:rsidR="00144983" w:rsidRPr="00A01117">
        <w:rPr>
          <w:rFonts w:ascii="Book Antiqua" w:hAnsi="Book Antiqua"/>
          <w:sz w:val="24"/>
          <w:szCs w:val="24"/>
          <w:shd w:val="clear" w:color="auto" w:fill="FFFFFF"/>
        </w:rPr>
        <w:t>as Manning’s conversion, his social work and the Oblates of St Charles.</w:t>
      </w:r>
    </w:p>
    <w:p w:rsidR="00A01117" w:rsidRDefault="008B29AC" w:rsidP="00CA0756">
      <w:pPr>
        <w:rPr>
          <w:rStyle w:val="Emphasis"/>
          <w:rFonts w:ascii="Book Antiqua" w:hAnsi="Book Antiqua" w:cs="Arial"/>
          <w:i w:val="0"/>
          <w:sz w:val="24"/>
          <w:szCs w:val="24"/>
          <w:shd w:val="clear" w:color="auto" w:fill="FFFFFF"/>
        </w:rPr>
      </w:pPr>
      <w:r w:rsidRPr="00A01117">
        <w:rPr>
          <w:rFonts w:ascii="Book Antiqua" w:hAnsi="Book Antiqua"/>
          <w:sz w:val="24"/>
          <w:szCs w:val="24"/>
          <w:shd w:val="clear" w:color="auto" w:fill="FFFFFF"/>
        </w:rPr>
        <w:t>The conference is being held at the Our Lady of Victories Parish Centre (access via the church,</w:t>
      </w:r>
      <w:r w:rsidRPr="00A01117">
        <w:rPr>
          <w:rFonts w:ascii="Book Antiqua" w:hAnsi="Book Antiqua" w:cs="Arial"/>
          <w:sz w:val="24"/>
          <w:szCs w:val="24"/>
          <w:shd w:val="clear" w:color="auto" w:fill="FFFFFF"/>
        </w:rPr>
        <w:t xml:space="preserve"> 235a Kensington High Street</w:t>
      </w:r>
      <w:r w:rsidRPr="00A01117">
        <w:rPr>
          <w:rFonts w:ascii="Book Antiqua" w:hAnsi="Book Antiqua" w:cs="Arial"/>
          <w:sz w:val="24"/>
          <w:szCs w:val="24"/>
        </w:rPr>
        <w:t xml:space="preserve"> </w:t>
      </w:r>
      <w:r w:rsidRPr="00A01117">
        <w:rPr>
          <w:rFonts w:ascii="Book Antiqua" w:hAnsi="Book Antiqua" w:cs="Arial"/>
          <w:sz w:val="24"/>
          <w:szCs w:val="24"/>
          <w:shd w:val="clear" w:color="auto" w:fill="FFFFFF"/>
        </w:rPr>
        <w:t>London</w:t>
      </w:r>
      <w:r w:rsidRPr="00A01117">
        <w:rPr>
          <w:rFonts w:ascii="Book Antiqua" w:hAnsi="Book Antiqua" w:cs="Arial"/>
          <w:sz w:val="24"/>
          <w:szCs w:val="24"/>
        </w:rPr>
        <w:t xml:space="preserve"> </w:t>
      </w:r>
      <w:r w:rsidRPr="00A01117">
        <w:rPr>
          <w:rFonts w:ascii="Book Antiqua" w:hAnsi="Book Antiqua" w:cs="Arial"/>
          <w:sz w:val="24"/>
          <w:szCs w:val="24"/>
          <w:shd w:val="clear" w:color="auto" w:fill="FFFFFF"/>
        </w:rPr>
        <w:t>W8 6SA, which is</w:t>
      </w:r>
      <w:r w:rsidRPr="00A01117">
        <w:rPr>
          <w:rFonts w:ascii="Book Antiqua" w:hAnsi="Book Antiqua" w:cs="Arial"/>
          <w:sz w:val="24"/>
          <w:szCs w:val="24"/>
        </w:rPr>
        <w:t xml:space="preserve"> </w:t>
      </w:r>
      <w:r w:rsidRPr="00A01117">
        <w:rPr>
          <w:rFonts w:ascii="Book Antiqua" w:hAnsi="Book Antiqua" w:cs="Arial"/>
          <w:i/>
          <w:sz w:val="24"/>
          <w:szCs w:val="24"/>
        </w:rPr>
        <w:t>o</w:t>
      </w:r>
      <w:r w:rsidRPr="00A01117">
        <w:rPr>
          <w:rStyle w:val="Emphasis"/>
          <w:rFonts w:ascii="Book Antiqua" w:hAnsi="Book Antiqua" w:cs="Arial"/>
          <w:i w:val="0"/>
          <w:sz w:val="24"/>
          <w:szCs w:val="24"/>
          <w:shd w:val="clear" w:color="auto" w:fill="FFFFFF"/>
        </w:rPr>
        <w:t>n the Southside of High Street Kensington, between Abingdon Road and Earls Court Road). Doors</w:t>
      </w:r>
      <w:r w:rsidR="00A01117">
        <w:rPr>
          <w:rStyle w:val="Emphasis"/>
          <w:rFonts w:ascii="Book Antiqua" w:hAnsi="Book Antiqua" w:cs="Arial"/>
          <w:i w:val="0"/>
          <w:sz w:val="24"/>
          <w:szCs w:val="24"/>
          <w:shd w:val="clear" w:color="auto" w:fill="FFFFFF"/>
        </w:rPr>
        <w:t xml:space="preserve"> will open at 10.30am for an 11am start. Tea and coffee will be available. There will be a lunch break, during which limited refreshments will be available; alternatively participants are welcome to bring a packed lunch or obtain food from the many shops and cafes nearby.</w:t>
      </w:r>
    </w:p>
    <w:p w:rsidR="00B43352" w:rsidRDefault="00B43352" w:rsidP="00CA0756">
      <w:pPr>
        <w:rPr>
          <w:rStyle w:val="Emphasis"/>
          <w:rFonts w:ascii="Book Antiqua" w:hAnsi="Book Antiqua" w:cs="Arial"/>
          <w:i w:val="0"/>
          <w:sz w:val="24"/>
          <w:szCs w:val="24"/>
          <w:shd w:val="clear" w:color="auto" w:fill="FFFFFF"/>
        </w:rPr>
      </w:pPr>
    </w:p>
    <w:p w:rsidR="00144983" w:rsidRPr="00A01117" w:rsidRDefault="008B29AC" w:rsidP="00CA0756">
      <w:pPr>
        <w:rPr>
          <w:rFonts w:ascii="Book Antiqua" w:hAnsi="Book Antiqua" w:cs="Courier New"/>
          <w:sz w:val="24"/>
          <w:szCs w:val="24"/>
        </w:rPr>
      </w:pPr>
      <w:r w:rsidRPr="00A01117">
        <w:rPr>
          <w:rStyle w:val="Emphasis"/>
          <w:rFonts w:ascii="Book Antiqua" w:hAnsi="Book Antiqua" w:cs="Arial"/>
          <w:sz w:val="24"/>
          <w:szCs w:val="24"/>
          <w:shd w:val="clear" w:color="auto" w:fill="FFFFFF"/>
        </w:rPr>
        <w:t xml:space="preserve">   </w:t>
      </w:r>
    </w:p>
    <w:p w:rsidR="00A22430" w:rsidRDefault="00A22430" w:rsidP="00CA0756">
      <w:pPr>
        <w:rPr>
          <w:rFonts w:ascii="Book Antiqua" w:hAnsi="Book Antiqua"/>
          <w:caps/>
          <w:sz w:val="32"/>
          <w:szCs w:val="32"/>
        </w:rPr>
      </w:pPr>
    </w:p>
    <w:p w:rsidR="00A22430" w:rsidRDefault="00A22430" w:rsidP="00CA0756">
      <w:pPr>
        <w:rPr>
          <w:rFonts w:ascii="Book Antiqua" w:hAnsi="Book Antiqua"/>
          <w:caps/>
          <w:sz w:val="32"/>
          <w:szCs w:val="32"/>
        </w:rPr>
      </w:pPr>
    </w:p>
    <w:p w:rsidR="00A22430" w:rsidRDefault="00A22430" w:rsidP="00CA0756">
      <w:pPr>
        <w:rPr>
          <w:rFonts w:ascii="Book Antiqua" w:hAnsi="Book Antiqua"/>
          <w:caps/>
          <w:sz w:val="32"/>
          <w:szCs w:val="32"/>
        </w:rPr>
      </w:pPr>
    </w:p>
    <w:p w:rsidR="00A22430" w:rsidRDefault="00A22430" w:rsidP="00CA0756">
      <w:pPr>
        <w:rPr>
          <w:rFonts w:ascii="Book Antiqua" w:hAnsi="Book Antiqua"/>
          <w:caps/>
          <w:sz w:val="32"/>
          <w:szCs w:val="32"/>
        </w:rPr>
      </w:pPr>
    </w:p>
    <w:p w:rsidR="00A22430" w:rsidRDefault="00A22430" w:rsidP="00CA0756">
      <w:pPr>
        <w:rPr>
          <w:rFonts w:ascii="Book Antiqua" w:hAnsi="Book Antiqua"/>
          <w:caps/>
          <w:sz w:val="32"/>
          <w:szCs w:val="32"/>
        </w:rPr>
      </w:pPr>
    </w:p>
    <w:p w:rsidR="00A22430" w:rsidRDefault="00A22430" w:rsidP="00CA0756">
      <w:pPr>
        <w:rPr>
          <w:rFonts w:ascii="Book Antiqua" w:hAnsi="Book Antiqua"/>
          <w:caps/>
          <w:sz w:val="32"/>
          <w:szCs w:val="32"/>
        </w:rPr>
      </w:pPr>
    </w:p>
    <w:p w:rsidR="00A22430" w:rsidRDefault="00A22430" w:rsidP="00CA0756">
      <w:pPr>
        <w:rPr>
          <w:rFonts w:ascii="Book Antiqua" w:hAnsi="Book Antiqua"/>
          <w:caps/>
          <w:sz w:val="32"/>
          <w:szCs w:val="32"/>
        </w:rPr>
      </w:pPr>
    </w:p>
    <w:p w:rsidR="00A22430" w:rsidRDefault="00A22430" w:rsidP="00CA0756">
      <w:pPr>
        <w:rPr>
          <w:rFonts w:ascii="Book Antiqua" w:hAnsi="Book Antiqua"/>
          <w:caps/>
          <w:sz w:val="32"/>
          <w:szCs w:val="32"/>
        </w:rPr>
      </w:pPr>
    </w:p>
    <w:p w:rsidR="00FB5620" w:rsidRPr="00D152CE" w:rsidRDefault="00FB5620" w:rsidP="00CA0756">
      <w:pPr>
        <w:rPr>
          <w:rFonts w:ascii="Book Antiqua" w:hAnsi="Book Antiqua"/>
          <w:caps/>
          <w:sz w:val="32"/>
          <w:szCs w:val="32"/>
        </w:rPr>
      </w:pPr>
    </w:p>
    <w:p w:rsidR="002363C4" w:rsidRDefault="002363C4"/>
    <w:sectPr w:rsidR="00236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56"/>
    <w:rsid w:val="000B1335"/>
    <w:rsid w:val="00116618"/>
    <w:rsid w:val="00144983"/>
    <w:rsid w:val="002363C4"/>
    <w:rsid w:val="00453A9D"/>
    <w:rsid w:val="006B47C4"/>
    <w:rsid w:val="008B29AC"/>
    <w:rsid w:val="0098383A"/>
    <w:rsid w:val="00A01117"/>
    <w:rsid w:val="00A22430"/>
    <w:rsid w:val="00B43352"/>
    <w:rsid w:val="00CA0756"/>
    <w:rsid w:val="00D22745"/>
    <w:rsid w:val="00F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1335"/>
  </w:style>
  <w:style w:type="paragraph" w:styleId="ListParagraph">
    <w:name w:val="List Paragraph"/>
    <w:basedOn w:val="Normal"/>
    <w:uiPriority w:val="34"/>
    <w:qFormat/>
    <w:rsid w:val="000B13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B29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1335"/>
  </w:style>
  <w:style w:type="paragraph" w:styleId="ListParagraph">
    <w:name w:val="List Paragraph"/>
    <w:basedOn w:val="Normal"/>
    <w:uiPriority w:val="34"/>
    <w:qFormat/>
    <w:rsid w:val="000B13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B2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</dc:creator>
  <cp:lastModifiedBy>Marie Saba</cp:lastModifiedBy>
  <cp:revision>2</cp:revision>
  <dcterms:created xsi:type="dcterms:W3CDTF">2015-04-10T10:59:00Z</dcterms:created>
  <dcterms:modified xsi:type="dcterms:W3CDTF">2015-04-10T10:59:00Z</dcterms:modified>
</cp:coreProperties>
</file>