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2D" w:rsidRPr="008F47D5" w:rsidRDefault="008F47D5">
      <w:pPr>
        <w:rPr>
          <w:b/>
        </w:rPr>
      </w:pPr>
      <w:r w:rsidRPr="008F47D5">
        <w:t>F</w:t>
      </w:r>
      <w:r w:rsidR="00C91D91" w:rsidRPr="008F47D5">
        <w:t xml:space="preserve">or attendees of Animating Parish Seniors Groups in the Diocese of Westminster Conference </w:t>
      </w:r>
      <w:r>
        <w:br/>
      </w:r>
      <w:r w:rsidR="00C91D91" w:rsidRPr="008F47D5">
        <w:br/>
      </w:r>
      <w:proofErr w:type="gramStart"/>
      <w:r w:rsidR="00C91D91" w:rsidRPr="008F47D5">
        <w:rPr>
          <w:b/>
          <w:u w:val="single"/>
        </w:rPr>
        <w:t>Safeguarding</w:t>
      </w:r>
      <w:proofErr w:type="gramEnd"/>
      <w:r w:rsidR="00C91D91" w:rsidRPr="008F47D5">
        <w:rPr>
          <w:b/>
          <w:u w:val="single"/>
        </w:rPr>
        <w:t xml:space="preserve"> </w:t>
      </w:r>
      <w:r w:rsidR="00E65358" w:rsidRPr="008F47D5">
        <w:rPr>
          <w:b/>
          <w:u w:val="single"/>
        </w:rPr>
        <w:t>consider</w:t>
      </w:r>
      <w:r>
        <w:rPr>
          <w:b/>
          <w:u w:val="single"/>
        </w:rPr>
        <w:t>ations</w:t>
      </w:r>
      <w:r w:rsidR="00E65358" w:rsidRPr="008F47D5">
        <w:rPr>
          <w:b/>
          <w:u w:val="single"/>
        </w:rPr>
        <w:t xml:space="preserve"> when involving volunteers in running activities for the elderly </w:t>
      </w:r>
    </w:p>
    <w:p w:rsidR="00903AA5" w:rsidRPr="003235B0" w:rsidRDefault="00B039F7">
      <w:pPr>
        <w:rPr>
          <w:rFonts w:cstheme="minorHAnsi"/>
        </w:rPr>
      </w:pPr>
      <w:r w:rsidRPr="003235B0">
        <w:rPr>
          <w:rFonts w:cstheme="minorHAnsi"/>
        </w:rPr>
        <w:t>Parish seniors groups and activities run</w:t>
      </w:r>
      <w:r w:rsidR="00903AA5" w:rsidRPr="003235B0">
        <w:rPr>
          <w:rFonts w:cstheme="minorHAnsi"/>
        </w:rPr>
        <w:t xml:space="preserve"> with and for</w:t>
      </w:r>
      <w:r w:rsidRPr="003235B0">
        <w:rPr>
          <w:rFonts w:cstheme="minorHAnsi"/>
        </w:rPr>
        <w:t xml:space="preserve"> elderly people are an invaluable part of parish life. I</w:t>
      </w:r>
      <w:r w:rsidR="00C91D91" w:rsidRPr="003235B0">
        <w:rPr>
          <w:rFonts w:cstheme="minorHAnsi"/>
        </w:rPr>
        <w:t>t is essential</w:t>
      </w:r>
      <w:r w:rsidR="008F47D5">
        <w:rPr>
          <w:rFonts w:cstheme="minorHAnsi"/>
        </w:rPr>
        <w:t>,</w:t>
      </w:r>
      <w:r w:rsidR="00C91D91" w:rsidRPr="003235B0">
        <w:rPr>
          <w:rFonts w:cstheme="minorHAnsi"/>
        </w:rPr>
        <w:t xml:space="preserve"> </w:t>
      </w:r>
      <w:r w:rsidR="00434207">
        <w:rPr>
          <w:rFonts w:cstheme="minorHAnsi"/>
        </w:rPr>
        <w:t>and</w:t>
      </w:r>
      <w:r w:rsidR="006A2581" w:rsidRPr="003235B0">
        <w:rPr>
          <w:rFonts w:cstheme="minorHAnsi"/>
        </w:rPr>
        <w:t xml:space="preserve"> a legal requirement</w:t>
      </w:r>
      <w:r w:rsidR="00434207">
        <w:rPr>
          <w:rFonts w:cstheme="minorHAnsi"/>
        </w:rPr>
        <w:t>,</w:t>
      </w:r>
      <w:r w:rsidR="006A2581" w:rsidRPr="003235B0">
        <w:rPr>
          <w:rFonts w:cstheme="minorHAnsi"/>
        </w:rPr>
        <w:t xml:space="preserve"> </w:t>
      </w:r>
      <w:r w:rsidR="00C91D91" w:rsidRPr="003235B0">
        <w:rPr>
          <w:rFonts w:cstheme="minorHAnsi"/>
        </w:rPr>
        <w:t>that these are safe places and protect</w:t>
      </w:r>
      <w:r w:rsidRPr="003235B0">
        <w:rPr>
          <w:rFonts w:cstheme="minorHAnsi"/>
        </w:rPr>
        <w:t xml:space="preserve"> both those attending and</w:t>
      </w:r>
      <w:r w:rsidR="00C91D91" w:rsidRPr="003235B0">
        <w:rPr>
          <w:rFonts w:cstheme="minorHAnsi"/>
        </w:rPr>
        <w:t xml:space="preserve"> the staff and volunteers who are supporting. </w:t>
      </w:r>
    </w:p>
    <w:p w:rsidR="00C91D91" w:rsidRPr="003235B0" w:rsidRDefault="00903AA5">
      <w:pPr>
        <w:rPr>
          <w:rFonts w:cstheme="minorHAnsi"/>
        </w:rPr>
      </w:pPr>
      <w:r w:rsidRPr="003235B0">
        <w:rPr>
          <w:rFonts w:cstheme="minorHAnsi"/>
        </w:rPr>
        <w:t>The Diocese of Westminster and all its parishes, ethnic chaplaincies and other agencies strive to promote a culture of safeguarding.</w:t>
      </w:r>
    </w:p>
    <w:p w:rsidR="0003340F" w:rsidRPr="003235B0" w:rsidRDefault="0003340F" w:rsidP="0003340F">
      <w:pPr>
        <w:rPr>
          <w:rFonts w:cstheme="minorHAnsi"/>
        </w:rPr>
      </w:pPr>
      <w:r w:rsidRPr="003235B0">
        <w:rPr>
          <w:rFonts w:cstheme="minorHAnsi"/>
        </w:rPr>
        <w:t>Safeguarding is everyone’s responsibility.</w:t>
      </w:r>
    </w:p>
    <w:p w:rsidR="0003340F" w:rsidRPr="003235B0" w:rsidRDefault="00B039F7">
      <w:pPr>
        <w:rPr>
          <w:rFonts w:cstheme="minorHAnsi"/>
        </w:rPr>
      </w:pPr>
      <w:r w:rsidRPr="003235B0">
        <w:rPr>
          <w:rFonts w:cstheme="minorHAnsi"/>
        </w:rPr>
        <w:t>T</w:t>
      </w:r>
      <w:r w:rsidR="0003340F" w:rsidRPr="003235B0">
        <w:rPr>
          <w:rFonts w:cstheme="minorHAnsi"/>
        </w:rPr>
        <w:t xml:space="preserve">his information pack contains </w:t>
      </w:r>
      <w:r w:rsidR="00903AA5" w:rsidRPr="003235B0">
        <w:rPr>
          <w:rFonts w:cstheme="minorHAnsi"/>
        </w:rPr>
        <w:t xml:space="preserve">a collection of </w:t>
      </w:r>
      <w:r w:rsidR="0003340F" w:rsidRPr="003235B0">
        <w:rPr>
          <w:rFonts w:cstheme="minorHAnsi"/>
        </w:rPr>
        <w:t>forms, templates and links, which we hope you will find useful, especially if you are planning to start a new group. Please note that this is not a comprehensive list.</w:t>
      </w:r>
    </w:p>
    <w:p w:rsidR="00701346" w:rsidRPr="003235B0" w:rsidRDefault="0003340F" w:rsidP="0003340F">
      <w:pPr>
        <w:pStyle w:val="NoSpacing"/>
        <w:rPr>
          <w:rFonts w:cstheme="minorHAnsi"/>
        </w:rPr>
      </w:pPr>
      <w:r w:rsidRPr="003235B0">
        <w:rPr>
          <w:rFonts w:cstheme="minorHAnsi"/>
        </w:rPr>
        <w:t>Every group and location will have its own unique set of circumstances.</w:t>
      </w:r>
      <w:r w:rsidR="002F4D45" w:rsidRPr="003235B0">
        <w:rPr>
          <w:rFonts w:cstheme="minorHAnsi"/>
        </w:rPr>
        <w:t xml:space="preserve"> </w:t>
      </w:r>
    </w:p>
    <w:p w:rsidR="00701346" w:rsidRPr="003235B0" w:rsidRDefault="00701346" w:rsidP="0003340F">
      <w:pPr>
        <w:pStyle w:val="NoSpacing"/>
        <w:rPr>
          <w:rFonts w:cstheme="minorHAnsi"/>
        </w:rPr>
      </w:pPr>
    </w:p>
    <w:p w:rsidR="00B50C9C" w:rsidRPr="003235B0" w:rsidRDefault="00701346" w:rsidP="0003340F">
      <w:pPr>
        <w:pStyle w:val="NoSpacing"/>
        <w:rPr>
          <w:rFonts w:cstheme="minorHAnsi"/>
        </w:rPr>
      </w:pPr>
      <w:r w:rsidRPr="003235B0">
        <w:rPr>
          <w:rFonts w:cstheme="minorHAnsi"/>
        </w:rPr>
        <w:t xml:space="preserve">Every parish has a Safeguarding Representative. Their details </w:t>
      </w:r>
      <w:proofErr w:type="gramStart"/>
      <w:r w:rsidRPr="003235B0">
        <w:rPr>
          <w:rFonts w:cstheme="minorHAnsi"/>
        </w:rPr>
        <w:t>are displayed</w:t>
      </w:r>
      <w:proofErr w:type="gramEnd"/>
      <w:r w:rsidRPr="003235B0">
        <w:rPr>
          <w:rFonts w:cstheme="minorHAnsi"/>
        </w:rPr>
        <w:t xml:space="preserve"> on your parish notice board and on the Safeguarding website. Parish Safeguarding Representatives </w:t>
      </w:r>
      <w:r w:rsidR="008F47D5">
        <w:rPr>
          <w:rFonts w:cstheme="minorHAnsi"/>
        </w:rPr>
        <w:t xml:space="preserve">(PSR) </w:t>
      </w:r>
      <w:proofErr w:type="gramStart"/>
      <w:r w:rsidRPr="003235B0">
        <w:rPr>
          <w:rFonts w:cstheme="minorHAnsi"/>
        </w:rPr>
        <w:t>are trained</w:t>
      </w:r>
      <w:proofErr w:type="gramEnd"/>
      <w:r w:rsidRPr="003235B0">
        <w:rPr>
          <w:rFonts w:cstheme="minorHAnsi"/>
        </w:rPr>
        <w:t xml:space="preserve"> to share information and provide support. Please liaise with them when planning activities/ events.</w:t>
      </w:r>
    </w:p>
    <w:p w:rsidR="002F4D45" w:rsidRPr="003235B0" w:rsidRDefault="002F4D45" w:rsidP="0003340F">
      <w:pPr>
        <w:pStyle w:val="NoSpacing"/>
        <w:rPr>
          <w:rFonts w:cstheme="minorHAnsi"/>
        </w:rPr>
      </w:pPr>
    </w:p>
    <w:p w:rsidR="002F4D45" w:rsidRPr="003235B0" w:rsidRDefault="002F4D45" w:rsidP="0003340F">
      <w:pPr>
        <w:pStyle w:val="NoSpacing"/>
        <w:rPr>
          <w:rFonts w:cstheme="minorHAnsi"/>
        </w:rPr>
      </w:pPr>
      <w:r w:rsidRPr="003235B0">
        <w:rPr>
          <w:rFonts w:cstheme="minorHAnsi"/>
        </w:rPr>
        <w:t>Please consult the Diocese of Westminster Safeguarding website for in-depth information and guidance, a multitude of forms and volunteer role descriptions, as well as contact details for the Safeguarding team.</w:t>
      </w:r>
      <w:r w:rsidR="00B50C9C" w:rsidRPr="003235B0">
        <w:rPr>
          <w:rFonts w:cstheme="minorHAnsi"/>
        </w:rPr>
        <w:t xml:space="preserve"> </w:t>
      </w:r>
      <w:hyperlink r:id="rId5" w:history="1">
        <w:r w:rsidR="00B50C9C" w:rsidRPr="003235B0">
          <w:rPr>
            <w:rStyle w:val="Hyperlink"/>
            <w:rFonts w:cstheme="minorHAnsi"/>
          </w:rPr>
          <w:t>https://rcdow.org.uk/safeguarding/</w:t>
        </w:r>
      </w:hyperlink>
    </w:p>
    <w:p w:rsidR="00903AA5" w:rsidRPr="003235B0" w:rsidRDefault="00903AA5" w:rsidP="0003340F">
      <w:pPr>
        <w:pStyle w:val="NoSpacing"/>
        <w:rPr>
          <w:rFonts w:cstheme="minorHAnsi"/>
        </w:rPr>
      </w:pPr>
    </w:p>
    <w:p w:rsidR="00B50C9C" w:rsidRPr="003235B0" w:rsidRDefault="00B50C9C" w:rsidP="0003340F">
      <w:pPr>
        <w:pStyle w:val="NoSpacing"/>
        <w:rPr>
          <w:rFonts w:cstheme="minorHAnsi"/>
        </w:rPr>
      </w:pPr>
      <w:r w:rsidRPr="003235B0">
        <w:rPr>
          <w:rFonts w:cstheme="minorHAnsi"/>
        </w:rPr>
        <w:t>All parish projects and groups must adhere to the Diocese’s safeguarding policy, which is in line with the Catholic Safeguarding Standards Agency’s policy.</w:t>
      </w:r>
    </w:p>
    <w:p w:rsidR="00B50C9C" w:rsidRPr="003235B0" w:rsidRDefault="00B50C9C" w:rsidP="0003340F">
      <w:pPr>
        <w:pStyle w:val="NoSpacing"/>
        <w:rPr>
          <w:rFonts w:cstheme="minorHAnsi"/>
        </w:rPr>
      </w:pPr>
    </w:p>
    <w:p w:rsidR="00B50C9C" w:rsidRPr="003235B0" w:rsidRDefault="00B50C9C" w:rsidP="0003340F">
      <w:pPr>
        <w:pStyle w:val="NoSpacing"/>
        <w:rPr>
          <w:rFonts w:cstheme="minorHAnsi"/>
        </w:rPr>
      </w:pPr>
      <w:r w:rsidRPr="003235B0">
        <w:rPr>
          <w:rFonts w:cstheme="minorHAnsi"/>
        </w:rPr>
        <w:t xml:space="preserve">The Catholic Safeguarding Standards Agency (CSSA)’s website has national policies, practice guidance, parish resources, forms and more. </w:t>
      </w:r>
      <w:hyperlink r:id="rId6" w:history="1">
        <w:r w:rsidRPr="003235B0">
          <w:rPr>
            <w:rStyle w:val="Hyperlink"/>
            <w:rFonts w:cstheme="minorHAnsi"/>
          </w:rPr>
          <w:t>https://catholicsafeguarding.org.uk</w:t>
        </w:r>
      </w:hyperlink>
    </w:p>
    <w:p w:rsidR="00B50C9C" w:rsidRPr="003235B0" w:rsidRDefault="00B50C9C" w:rsidP="0003340F">
      <w:pPr>
        <w:pStyle w:val="NoSpacing"/>
        <w:rPr>
          <w:rFonts w:cstheme="minorHAnsi"/>
        </w:rPr>
      </w:pPr>
    </w:p>
    <w:p w:rsidR="00B50C9C" w:rsidRPr="003235B0" w:rsidRDefault="00B50C9C" w:rsidP="0003340F">
      <w:pPr>
        <w:pStyle w:val="NoSpacing"/>
        <w:rPr>
          <w:rFonts w:cstheme="minorHAnsi"/>
          <w:u w:val="single"/>
        </w:rPr>
      </w:pPr>
      <w:r w:rsidRPr="003235B0">
        <w:rPr>
          <w:rFonts w:cstheme="minorHAnsi"/>
          <w:u w:val="single"/>
        </w:rPr>
        <w:t>Short overview</w:t>
      </w:r>
      <w:r w:rsidR="002F4D45" w:rsidRPr="003235B0">
        <w:rPr>
          <w:rFonts w:cstheme="minorHAnsi"/>
          <w:u w:val="single"/>
        </w:rPr>
        <w:t>:</w:t>
      </w:r>
    </w:p>
    <w:p w:rsidR="00B50C9C" w:rsidRPr="003235B0" w:rsidRDefault="00B50C9C" w:rsidP="0003340F">
      <w:pPr>
        <w:pStyle w:val="NoSpacing"/>
        <w:rPr>
          <w:rFonts w:cstheme="minorHAnsi"/>
        </w:rPr>
      </w:pPr>
    </w:p>
    <w:p w:rsidR="00701346" w:rsidRPr="003235B0" w:rsidRDefault="00434207" w:rsidP="0003340F">
      <w:pPr>
        <w:pStyle w:val="NoSpacing"/>
        <w:rPr>
          <w:rFonts w:cstheme="minorHAnsi"/>
        </w:rPr>
      </w:pPr>
      <w:r>
        <w:rPr>
          <w:rFonts w:cstheme="minorHAnsi"/>
        </w:rPr>
        <w:t>Four</w:t>
      </w:r>
      <w:r w:rsidR="00B50C9C" w:rsidRPr="003235B0">
        <w:rPr>
          <w:rFonts w:cstheme="minorHAnsi"/>
        </w:rPr>
        <w:t xml:space="preserve"> main </w:t>
      </w:r>
      <w:r w:rsidR="00701346" w:rsidRPr="003235B0">
        <w:rPr>
          <w:rFonts w:cstheme="minorHAnsi"/>
        </w:rPr>
        <w:t>areas</w:t>
      </w:r>
      <w:r w:rsidR="00B50C9C" w:rsidRPr="003235B0">
        <w:rPr>
          <w:rFonts w:cstheme="minorHAnsi"/>
        </w:rPr>
        <w:t xml:space="preserve"> of safeguarding to consider</w:t>
      </w:r>
      <w:r w:rsidR="00701346" w:rsidRPr="003235B0">
        <w:rPr>
          <w:rFonts w:cstheme="minorHAnsi"/>
        </w:rPr>
        <w:t>:</w:t>
      </w:r>
    </w:p>
    <w:p w:rsidR="00B50C9C" w:rsidRPr="003235B0" w:rsidRDefault="00B50C9C" w:rsidP="0003340F">
      <w:pPr>
        <w:pStyle w:val="NoSpacing"/>
        <w:rPr>
          <w:rFonts w:cstheme="minorHAnsi"/>
        </w:rPr>
      </w:pPr>
    </w:p>
    <w:p w:rsidR="00701346" w:rsidRPr="003235B0" w:rsidRDefault="00701346" w:rsidP="00701346">
      <w:pPr>
        <w:pStyle w:val="NoSpacing"/>
        <w:numPr>
          <w:ilvl w:val="0"/>
          <w:numId w:val="4"/>
        </w:numPr>
        <w:rPr>
          <w:rFonts w:cstheme="minorHAnsi"/>
        </w:rPr>
      </w:pPr>
      <w:r w:rsidRPr="003235B0">
        <w:rPr>
          <w:rFonts w:cstheme="minorHAnsi"/>
        </w:rPr>
        <w:t>Safe recruitment of volunteers</w:t>
      </w:r>
      <w:r w:rsidR="00FF6853" w:rsidRPr="003235B0">
        <w:rPr>
          <w:rFonts w:cstheme="minorHAnsi"/>
        </w:rPr>
        <w:br/>
        <w:t xml:space="preserve">Follow the safer recruitment process (see links below). </w:t>
      </w:r>
      <w:r w:rsidR="00FF6853" w:rsidRPr="003235B0">
        <w:rPr>
          <w:rFonts w:cstheme="minorHAnsi"/>
        </w:rPr>
        <w:br/>
        <w:t>Complete ‘New volunteer pack’ and take up references (see RCDOW Safeguarding website)</w:t>
      </w:r>
    </w:p>
    <w:p w:rsidR="00671947" w:rsidRPr="003235B0" w:rsidRDefault="00671947" w:rsidP="00671947">
      <w:pPr>
        <w:pStyle w:val="NoSpacing"/>
        <w:numPr>
          <w:ilvl w:val="0"/>
          <w:numId w:val="4"/>
        </w:numPr>
        <w:rPr>
          <w:rFonts w:cstheme="minorHAnsi"/>
        </w:rPr>
      </w:pPr>
      <w:r w:rsidRPr="003235B0">
        <w:rPr>
          <w:rFonts w:cstheme="minorHAnsi"/>
        </w:rPr>
        <w:t>Recognising and responding to concerns / allegations.</w:t>
      </w:r>
      <w:r w:rsidR="00FF6853" w:rsidRPr="003235B0">
        <w:rPr>
          <w:rFonts w:cstheme="minorHAnsi"/>
        </w:rPr>
        <w:br/>
        <w:t>Follow flowchart (see link below).</w:t>
      </w:r>
      <w:r w:rsidRPr="003235B0">
        <w:rPr>
          <w:rFonts w:cstheme="minorHAnsi"/>
        </w:rPr>
        <w:br/>
        <w:t xml:space="preserve">Any safeguarding concerns must be referred to your safeguarding representative, or </w:t>
      </w:r>
      <w:r w:rsidRPr="003235B0">
        <w:rPr>
          <w:rFonts w:cstheme="minorHAnsi"/>
          <w:i/>
        </w:rPr>
        <w:t>if there is immediate concern, contact the police or local adult/child social care</w:t>
      </w:r>
      <w:r w:rsidRPr="003235B0">
        <w:rPr>
          <w:rFonts w:cstheme="minorHAnsi"/>
        </w:rPr>
        <w:t>.</w:t>
      </w:r>
    </w:p>
    <w:p w:rsidR="006A2581" w:rsidRPr="003235B0" w:rsidRDefault="00701346" w:rsidP="006A2581">
      <w:pPr>
        <w:pStyle w:val="NoSpacing"/>
        <w:numPr>
          <w:ilvl w:val="0"/>
          <w:numId w:val="4"/>
        </w:numPr>
        <w:rPr>
          <w:rFonts w:cstheme="minorHAnsi"/>
        </w:rPr>
      </w:pPr>
      <w:r w:rsidRPr="003235B0">
        <w:rPr>
          <w:rFonts w:cstheme="minorHAnsi"/>
        </w:rPr>
        <w:t>Creating a safe environment</w:t>
      </w:r>
      <w:r w:rsidR="00FF6853" w:rsidRPr="003235B0">
        <w:rPr>
          <w:rFonts w:cstheme="minorHAnsi"/>
        </w:rPr>
        <w:t xml:space="preserve"> </w:t>
      </w:r>
      <w:r w:rsidR="00FF6853" w:rsidRPr="003235B0">
        <w:rPr>
          <w:rFonts w:cstheme="minorHAnsi"/>
        </w:rPr>
        <w:br/>
      </w:r>
      <w:hyperlink r:id="rId7" w:history="1">
        <w:r w:rsidR="00FF6853" w:rsidRPr="003235B0">
          <w:rPr>
            <w:rStyle w:val="Hyperlink"/>
            <w:rFonts w:cstheme="minorHAnsi"/>
          </w:rPr>
          <w:t>https://rcdow.org.uk/safeguarding/creating-a-safe-environment/</w:t>
        </w:r>
      </w:hyperlink>
      <w:r w:rsidR="008F47D5">
        <w:rPr>
          <w:rFonts w:cstheme="minorHAnsi"/>
        </w:rPr>
        <w:br/>
        <w:t>Each project should have a dedicated safeguarding lead who will liaise with the PSR</w:t>
      </w:r>
    </w:p>
    <w:p w:rsidR="003235B0" w:rsidRPr="00434207" w:rsidRDefault="003235B0" w:rsidP="003235B0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3235B0">
        <w:rPr>
          <w:rFonts w:asciiTheme="minorHAnsi" w:hAnsiTheme="minorHAnsi" w:cstheme="minorHAnsi"/>
          <w:sz w:val="22"/>
          <w:szCs w:val="22"/>
        </w:rPr>
        <w:t xml:space="preserve">Training </w:t>
      </w:r>
      <w:r w:rsidRPr="003235B0">
        <w:rPr>
          <w:rFonts w:asciiTheme="minorHAnsi" w:hAnsiTheme="minorHAnsi" w:cstheme="minorHAnsi"/>
          <w:sz w:val="22"/>
          <w:szCs w:val="22"/>
        </w:rPr>
        <w:br/>
      </w:r>
      <w:r w:rsidRPr="00434207">
        <w:rPr>
          <w:rFonts w:asciiTheme="minorHAnsi" w:hAnsiTheme="minorHAnsi" w:cstheme="minorHAnsi"/>
          <w:sz w:val="22"/>
          <w:szCs w:val="22"/>
        </w:rPr>
        <w:t xml:space="preserve">The Church has a responsibility to ensure all those who undertake work in the name of the Church </w:t>
      </w:r>
      <w:proofErr w:type="gramStart"/>
      <w:r w:rsidRPr="00434207">
        <w:rPr>
          <w:rFonts w:asciiTheme="minorHAnsi" w:hAnsiTheme="minorHAnsi" w:cstheme="minorHAnsi"/>
          <w:sz w:val="22"/>
          <w:szCs w:val="22"/>
        </w:rPr>
        <w:t>are adequately trained</w:t>
      </w:r>
      <w:proofErr w:type="gramEnd"/>
      <w:r w:rsidRPr="00434207">
        <w:rPr>
          <w:rFonts w:asciiTheme="minorHAnsi" w:hAnsiTheme="minorHAnsi" w:cstheme="minorHAnsi"/>
          <w:sz w:val="22"/>
          <w:szCs w:val="22"/>
        </w:rPr>
        <w:t xml:space="preserve"> in safeguarding matters.</w:t>
      </w:r>
      <w:r w:rsidRPr="00434207">
        <w:rPr>
          <w:rFonts w:asciiTheme="minorHAnsi" w:hAnsiTheme="minorHAnsi" w:cstheme="minorHAnsi"/>
          <w:sz w:val="22"/>
          <w:szCs w:val="22"/>
        </w:rPr>
        <w:br/>
        <w:t xml:space="preserve">The </w:t>
      </w:r>
      <w:proofErr w:type="spellStart"/>
      <w:r w:rsidRPr="00434207">
        <w:rPr>
          <w:rFonts w:asciiTheme="minorHAnsi" w:hAnsiTheme="minorHAnsi" w:cstheme="minorHAnsi"/>
          <w:sz w:val="22"/>
          <w:szCs w:val="22"/>
        </w:rPr>
        <w:t>EduCare</w:t>
      </w:r>
      <w:proofErr w:type="spellEnd"/>
      <w:r w:rsidRPr="00434207">
        <w:rPr>
          <w:rFonts w:asciiTheme="minorHAnsi" w:hAnsiTheme="minorHAnsi" w:cstheme="minorHAnsi"/>
          <w:sz w:val="22"/>
          <w:szCs w:val="22"/>
        </w:rPr>
        <w:t xml:space="preserve"> E-learning program is available to all members of the Catholic comm</w:t>
      </w:r>
      <w:r w:rsidR="00FC3996">
        <w:rPr>
          <w:rFonts w:asciiTheme="minorHAnsi" w:hAnsiTheme="minorHAnsi" w:cstheme="minorHAnsi"/>
          <w:sz w:val="22"/>
          <w:szCs w:val="22"/>
        </w:rPr>
        <w:t xml:space="preserve">unity, free of charge. </w:t>
      </w:r>
      <w:r w:rsidR="00FC3996" w:rsidRPr="00FC3996">
        <w:rPr>
          <w:rFonts w:asciiTheme="minorHAnsi" w:hAnsiTheme="minorHAnsi" w:cstheme="minorHAnsi"/>
          <w:sz w:val="22"/>
          <w:szCs w:val="22"/>
        </w:rPr>
        <w:t>F</w:t>
      </w:r>
      <w:r w:rsidRPr="00FC3996">
        <w:rPr>
          <w:rFonts w:asciiTheme="minorHAnsi" w:hAnsiTheme="minorHAnsi" w:cstheme="minorHAnsi"/>
          <w:sz w:val="22"/>
          <w:szCs w:val="22"/>
        </w:rPr>
        <w:t xml:space="preserve">or Diocesan employees, </w:t>
      </w:r>
      <w:proofErr w:type="spellStart"/>
      <w:r w:rsidRPr="00FC3996">
        <w:rPr>
          <w:rFonts w:asciiTheme="minorHAnsi" w:hAnsiTheme="minorHAnsi" w:cstheme="minorHAnsi"/>
          <w:sz w:val="22"/>
          <w:szCs w:val="22"/>
        </w:rPr>
        <w:t>EduCare</w:t>
      </w:r>
      <w:proofErr w:type="spellEnd"/>
      <w:r w:rsidRPr="00FC3996">
        <w:rPr>
          <w:rFonts w:asciiTheme="minorHAnsi" w:hAnsiTheme="minorHAnsi" w:cstheme="minorHAnsi"/>
          <w:sz w:val="22"/>
          <w:szCs w:val="22"/>
        </w:rPr>
        <w:t xml:space="preserve"> TES training is compulsory.</w:t>
      </w:r>
      <w:r w:rsidRPr="00434207">
        <w:rPr>
          <w:rFonts w:asciiTheme="minorHAnsi" w:hAnsiTheme="minorHAnsi" w:cstheme="minorHAnsi"/>
          <w:sz w:val="22"/>
          <w:szCs w:val="22"/>
        </w:rPr>
        <w:t xml:space="preserve"> This is part </w:t>
      </w:r>
      <w:r w:rsidR="00434207" w:rsidRPr="00434207">
        <w:rPr>
          <w:rFonts w:asciiTheme="minorHAnsi" w:hAnsiTheme="minorHAnsi" w:cstheme="minorHAnsi"/>
          <w:sz w:val="22"/>
          <w:szCs w:val="22"/>
        </w:rPr>
        <w:t>o</w:t>
      </w:r>
      <w:r w:rsidRPr="00434207">
        <w:rPr>
          <w:rFonts w:asciiTheme="minorHAnsi" w:hAnsiTheme="minorHAnsi" w:cstheme="minorHAnsi"/>
          <w:sz w:val="22"/>
          <w:szCs w:val="22"/>
        </w:rPr>
        <w:t>f the Church’s ongoing commitment to Safeguarding procedures</w:t>
      </w:r>
      <w:r w:rsidR="00434207" w:rsidRPr="00434207">
        <w:rPr>
          <w:rFonts w:asciiTheme="minorHAnsi" w:hAnsiTheme="minorHAnsi" w:cstheme="minorHAnsi"/>
          <w:sz w:val="22"/>
          <w:szCs w:val="22"/>
        </w:rPr>
        <w:t>.</w:t>
      </w:r>
      <w:r w:rsidRPr="00434207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4342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 more detailed information about the </w:t>
      </w:r>
      <w:proofErr w:type="spellStart"/>
      <w:r w:rsidRPr="00434207">
        <w:rPr>
          <w:rFonts w:asciiTheme="minorHAnsi" w:eastAsiaTheme="minorHAnsi" w:hAnsiTheme="minorHAnsi" w:cstheme="minorHAnsi"/>
          <w:sz w:val="22"/>
          <w:szCs w:val="22"/>
          <w:lang w:eastAsia="en-US"/>
        </w:rPr>
        <w:t>EduCare</w:t>
      </w:r>
      <w:proofErr w:type="spellEnd"/>
      <w:proofErr w:type="gramEnd"/>
      <w:r w:rsidRPr="004342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modules, please read the brochure from the National Catholic Safeguarding Commission </w:t>
      </w:r>
      <w:hyperlink r:id="rId8" w:history="1">
        <w:r w:rsidRPr="00434207">
          <w:rPr>
            <w:rStyle w:val="Hyperlink"/>
            <w:rFonts w:asciiTheme="minorHAnsi" w:hAnsiTheme="minorHAnsi" w:cstheme="minorHAnsi"/>
            <w:sz w:val="22"/>
            <w:szCs w:val="22"/>
            <w:lang w:eastAsia="en-US"/>
          </w:rPr>
          <w:t>here.</w:t>
        </w:r>
      </w:hyperlink>
      <w:r w:rsidRPr="00434207">
        <w:rPr>
          <w:rFonts w:asciiTheme="minorHAnsi" w:hAnsiTheme="minorHAnsi" w:cstheme="minorHAnsi"/>
          <w:sz w:val="22"/>
          <w:szCs w:val="22"/>
        </w:rPr>
        <w:t xml:space="preserve">To register your interest for </w:t>
      </w:r>
      <w:proofErr w:type="spellStart"/>
      <w:r w:rsidRPr="00434207">
        <w:rPr>
          <w:rFonts w:asciiTheme="minorHAnsi" w:hAnsiTheme="minorHAnsi" w:cstheme="minorHAnsi"/>
          <w:sz w:val="22"/>
          <w:szCs w:val="22"/>
        </w:rPr>
        <w:t>EduCare</w:t>
      </w:r>
      <w:proofErr w:type="spellEnd"/>
      <w:r w:rsidRPr="00434207">
        <w:rPr>
          <w:rFonts w:asciiTheme="minorHAnsi" w:hAnsiTheme="minorHAnsi" w:cstheme="minorHAnsi"/>
          <w:sz w:val="22"/>
          <w:szCs w:val="22"/>
        </w:rPr>
        <w:t xml:space="preserve"> training, email: </w:t>
      </w:r>
      <w:hyperlink r:id="rId9" w:history="1">
        <w:r w:rsidRPr="00434207">
          <w:rPr>
            <w:rStyle w:val="Hyperlink"/>
            <w:rFonts w:asciiTheme="minorHAnsi" w:hAnsiTheme="minorHAnsi" w:cstheme="minorHAnsi"/>
            <w:sz w:val="22"/>
            <w:szCs w:val="22"/>
          </w:rPr>
          <w:t>safeguardingadmin@rcdow.org.uk</w:t>
        </w:r>
      </w:hyperlink>
    </w:p>
    <w:p w:rsidR="00B50C9C" w:rsidRDefault="00B50C9C" w:rsidP="00B50C9C">
      <w:pPr>
        <w:pStyle w:val="NoSpacing"/>
        <w:rPr>
          <w:rFonts w:cstheme="minorHAnsi"/>
        </w:rPr>
      </w:pPr>
    </w:p>
    <w:p w:rsidR="00FC3996" w:rsidRPr="003235B0" w:rsidRDefault="00FC3996" w:rsidP="00B50C9C">
      <w:pPr>
        <w:pStyle w:val="NoSpacing"/>
        <w:rPr>
          <w:rFonts w:cstheme="minorHAnsi"/>
        </w:rPr>
      </w:pPr>
    </w:p>
    <w:p w:rsidR="00671947" w:rsidRPr="003235B0" w:rsidRDefault="00671947" w:rsidP="00671947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</w:pPr>
      <w:r w:rsidRPr="003235B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  <w:lastRenderedPageBreak/>
        <w:t>Links and resources:</w:t>
      </w:r>
    </w:p>
    <w:p w:rsidR="00671947" w:rsidRPr="003235B0" w:rsidRDefault="00671947" w:rsidP="00671947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 w:val="0"/>
          <w:sz w:val="22"/>
          <w:szCs w:val="22"/>
        </w:rPr>
      </w:pPr>
      <w:bookmarkStart w:id="0" w:name="_GoBack"/>
      <w:bookmarkEnd w:id="0"/>
      <w:r w:rsidRPr="003235B0">
        <w:rPr>
          <w:rFonts w:asciiTheme="minorHAnsi" w:hAnsiTheme="minorHAnsi" w:cstheme="minorHAnsi"/>
          <w:bCs w:val="0"/>
          <w:sz w:val="22"/>
          <w:szCs w:val="22"/>
        </w:rPr>
        <w:t>Useful websites:</w:t>
      </w:r>
    </w:p>
    <w:p w:rsidR="00671947" w:rsidRPr="003235B0" w:rsidRDefault="00FC3996" w:rsidP="006719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hyperlink r:id="rId10" w:history="1"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https://rcdow.org.uk/diocese/safeguarding</w:t>
        </w:r>
      </w:hyperlink>
      <w:hyperlink r:id="rId11" w:history="1"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/</w:t>
        </w:r>
      </w:hyperlink>
    </w:p>
    <w:p w:rsidR="00671947" w:rsidRPr="003235B0" w:rsidRDefault="00FC3996" w:rsidP="006719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hyperlink r:id="rId12" w:history="1"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https</w:t>
        </w:r>
      </w:hyperlink>
      <w:hyperlink r:id="rId13" w:history="1">
        <w:proofErr w:type="gramStart"/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:/</w:t>
        </w:r>
        <w:proofErr w:type="gramEnd"/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/rcdow.org.uk/diocese/safer-recruitment-and-dbs-1</w:t>
        </w:r>
      </w:hyperlink>
      <w:hyperlink r:id="rId14" w:history="1"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/</w:t>
        </w:r>
      </w:hyperlink>
    </w:p>
    <w:p w:rsidR="00FF6853" w:rsidRPr="003235B0" w:rsidRDefault="00FC3996" w:rsidP="006719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hyperlink r:id="rId15" w:history="1">
        <w:r w:rsidR="00FF6853" w:rsidRPr="003235B0">
          <w:rPr>
            <w:rStyle w:val="Hyperlink"/>
            <w:rFonts w:asciiTheme="minorHAnsi" w:hAnsiTheme="minorHAnsi" w:cstheme="minorHAnsi"/>
            <w:color w:val="034990" w:themeColor="hyperlink" w:themeShade="BF"/>
            <w:sz w:val="22"/>
            <w:szCs w:val="22"/>
          </w:rPr>
          <w:t>https://rcdow.org.uk/safeguarding/creating-a-safe-environment/</w:t>
        </w:r>
      </w:hyperlink>
    </w:p>
    <w:p w:rsidR="00671947" w:rsidRPr="003235B0" w:rsidRDefault="00FC3996" w:rsidP="006719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hyperlink r:id="rId16" w:history="1"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https</w:t>
        </w:r>
      </w:hyperlink>
      <w:hyperlink r:id="rId17" w:history="1">
        <w:proofErr w:type="gramStart"/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:/</w:t>
        </w:r>
        <w:proofErr w:type="gramEnd"/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/www.catholicsafeguarding.org.uk</w:t>
        </w:r>
      </w:hyperlink>
      <w:hyperlink r:id="rId18" w:history="1"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/</w:t>
        </w:r>
      </w:hyperlink>
    </w:p>
    <w:p w:rsidR="00671947" w:rsidRPr="003235B0" w:rsidRDefault="00FC3996" w:rsidP="006719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hyperlink r:id="rId19" w:history="1"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https</w:t>
        </w:r>
      </w:hyperlink>
      <w:hyperlink r:id="rId20" w:history="1">
        <w:proofErr w:type="gramStart"/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:/</w:t>
        </w:r>
        <w:proofErr w:type="gramEnd"/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/www.caritasvs.org.uk</w:t>
        </w:r>
      </w:hyperlink>
      <w:hyperlink r:id="rId21" w:history="1"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/</w:t>
        </w:r>
      </w:hyperlink>
    </w:p>
    <w:p w:rsidR="00671947" w:rsidRPr="003235B0" w:rsidRDefault="00671947" w:rsidP="00671947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</w:p>
    <w:p w:rsidR="00671947" w:rsidRPr="003235B0" w:rsidRDefault="00FF6853" w:rsidP="00671947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3235B0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Resources</w:t>
      </w:r>
    </w:p>
    <w:p w:rsidR="00671947" w:rsidRPr="003235B0" w:rsidRDefault="00FF6853" w:rsidP="006719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3235B0">
        <w:rPr>
          <w:rFonts w:asciiTheme="minorHAnsi" w:hAnsiTheme="minorHAnsi" w:cstheme="minorHAnsi"/>
          <w:color w:val="000000"/>
          <w:sz w:val="22"/>
          <w:szCs w:val="22"/>
        </w:rPr>
        <w:t xml:space="preserve">Safer Recruitment Process </w:t>
      </w:r>
      <w:r w:rsidR="00671947" w:rsidRPr="003235B0">
        <w:rPr>
          <w:rFonts w:asciiTheme="minorHAnsi" w:hAnsiTheme="minorHAnsi" w:cstheme="minorHAnsi"/>
          <w:color w:val="000000"/>
          <w:sz w:val="22"/>
          <w:szCs w:val="22"/>
        </w:rPr>
        <w:t>flowchart</w:t>
      </w:r>
      <w:r w:rsidRPr="003235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22" w:tgtFrame="_blank" w:history="1"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https://rcdow.org.uk/att/files/safeguarding/forms/safer%20recruitment%20of%20new%20volunteers.pdf</w:t>
        </w:r>
      </w:hyperlink>
    </w:p>
    <w:p w:rsidR="00671947" w:rsidRPr="003235B0" w:rsidRDefault="00671947" w:rsidP="006719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35B0">
        <w:rPr>
          <w:rFonts w:asciiTheme="minorHAnsi" w:hAnsiTheme="minorHAnsi" w:cstheme="minorHAnsi"/>
          <w:color w:val="000000"/>
          <w:sz w:val="22"/>
          <w:szCs w:val="22"/>
        </w:rPr>
        <w:t>Diocesan Volunteer Role Descriptions (and a wealth of other information and forms)</w:t>
      </w:r>
    </w:p>
    <w:p w:rsidR="00671947" w:rsidRPr="003235B0" w:rsidRDefault="00FC3996" w:rsidP="006719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hyperlink r:id="rId23" w:tgtFrame="_blank" w:history="1"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https://rcdow.org.uk/safeguarding/safe-recruitment-including-dbs/</w:t>
        </w:r>
      </w:hyperlink>
    </w:p>
    <w:p w:rsidR="00671947" w:rsidRPr="003235B0" w:rsidRDefault="00671947" w:rsidP="006719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35B0">
        <w:rPr>
          <w:rFonts w:asciiTheme="minorHAnsi" w:hAnsiTheme="minorHAnsi" w:cstheme="minorHAnsi"/>
          <w:color w:val="000000"/>
          <w:sz w:val="22"/>
          <w:szCs w:val="22"/>
        </w:rPr>
        <w:t>Safe Recruitment of Volunteers – talk with slides - YouTube recording:</w:t>
      </w:r>
    </w:p>
    <w:p w:rsidR="00671947" w:rsidRPr="003235B0" w:rsidRDefault="00FC3996" w:rsidP="006719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hyperlink r:id="rId24" w:history="1">
        <w:r w:rsidR="00671947" w:rsidRPr="003235B0">
          <w:rPr>
            <w:rStyle w:val="Hyperlink"/>
            <w:rFonts w:asciiTheme="minorHAnsi" w:hAnsiTheme="minorHAnsi" w:cstheme="minorHAnsi"/>
            <w:color w:val="2F5496" w:themeColor="accent5" w:themeShade="BF"/>
            <w:sz w:val="22"/>
            <w:szCs w:val="22"/>
          </w:rPr>
          <w:t>https://www.youtube.com/watch?v=4wcDyc7bLN8</w:t>
        </w:r>
      </w:hyperlink>
    </w:p>
    <w:p w:rsidR="00701346" w:rsidRPr="003235B0" w:rsidRDefault="00FF6853" w:rsidP="00701346">
      <w:pPr>
        <w:pStyle w:val="NoSpacing"/>
        <w:rPr>
          <w:rFonts w:eastAsia="Times New Roman" w:cstheme="minorHAnsi"/>
          <w:color w:val="000000"/>
          <w:lang w:eastAsia="en-GB"/>
        </w:rPr>
      </w:pPr>
      <w:r w:rsidRPr="003235B0">
        <w:rPr>
          <w:rFonts w:eastAsia="Times New Roman" w:cstheme="minorHAnsi"/>
          <w:color w:val="000000"/>
          <w:lang w:eastAsia="en-GB"/>
        </w:rPr>
        <w:t>Flowchart – responding to allegations of abuse or concerns about children and adults at risk:</w:t>
      </w:r>
    </w:p>
    <w:p w:rsidR="00FF6853" w:rsidRPr="003235B0" w:rsidRDefault="00FC3996" w:rsidP="00701346">
      <w:pPr>
        <w:pStyle w:val="NoSpacing"/>
        <w:rPr>
          <w:rFonts w:cstheme="minorHAnsi"/>
          <w:color w:val="2F5496" w:themeColor="accent5" w:themeShade="BF"/>
        </w:rPr>
      </w:pPr>
      <w:hyperlink r:id="rId25" w:history="1">
        <w:r w:rsidR="00FF6853" w:rsidRPr="003235B0">
          <w:rPr>
            <w:rStyle w:val="Hyperlink"/>
            <w:rFonts w:cstheme="minorHAnsi"/>
            <w:color w:val="2F5496" w:themeColor="accent5" w:themeShade="BF"/>
          </w:rPr>
          <w:t>https://view.officeapps.live.com/op/view.aspx?src=https%3A%2F%2Fwww.catholicsafeguarding.org.uk%2Fwp-content%2Fuploads%2F2021%2F09%2FQuick-Guide-Flowchart-responding-to-allegations.docx&amp;wdOrigin=BROWSELINK</w:t>
        </w:r>
      </w:hyperlink>
    </w:p>
    <w:p w:rsidR="00FF6853" w:rsidRPr="003235B0" w:rsidRDefault="00FF6853" w:rsidP="00701346">
      <w:pPr>
        <w:pStyle w:val="NoSpacing"/>
        <w:rPr>
          <w:rFonts w:cstheme="minorHAnsi"/>
          <w:color w:val="2F5496" w:themeColor="accent5" w:themeShade="BF"/>
        </w:rPr>
      </w:pPr>
    </w:p>
    <w:p w:rsidR="00701346" w:rsidRPr="003235B0" w:rsidRDefault="003235B0" w:rsidP="00701346">
      <w:pPr>
        <w:pStyle w:val="NoSpacing"/>
        <w:rPr>
          <w:rFonts w:cstheme="minorHAnsi"/>
          <w:b/>
        </w:rPr>
      </w:pPr>
      <w:r w:rsidRPr="003235B0">
        <w:rPr>
          <w:rFonts w:cstheme="minorHAnsi"/>
          <w:b/>
        </w:rPr>
        <w:t>Attachments</w:t>
      </w:r>
    </w:p>
    <w:p w:rsidR="0003340F" w:rsidRDefault="003235B0" w:rsidP="00D34E90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Caritas SG Project Policies (</w:t>
      </w:r>
      <w:r w:rsidRPr="003235B0">
        <w:rPr>
          <w:rFonts w:cstheme="minorHAnsi"/>
        </w:rPr>
        <w:t>Template for project safeguarding policy</w:t>
      </w:r>
      <w:r>
        <w:rPr>
          <w:rFonts w:cstheme="minorHAnsi"/>
        </w:rPr>
        <w:t xml:space="preserve"> you can adapt for your project)</w:t>
      </w:r>
    </w:p>
    <w:p w:rsidR="003235B0" w:rsidRDefault="003235B0" w:rsidP="00D34E90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Quick</w:t>
      </w:r>
      <w:r w:rsidR="00D34E90">
        <w:rPr>
          <w:rFonts w:cstheme="minorHAnsi"/>
        </w:rPr>
        <w:t xml:space="preserve"> guide flowchart responding to allegations of abuse or concerns (from CSSA website) </w:t>
      </w:r>
    </w:p>
    <w:p w:rsidR="003235B0" w:rsidRDefault="003235B0" w:rsidP="00D34E90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Sample code of conduct for leaders and helpers </w:t>
      </w:r>
    </w:p>
    <w:p w:rsidR="003235B0" w:rsidRPr="003235B0" w:rsidRDefault="003235B0" w:rsidP="00D34E90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Practice guidance safer recruitment (CSSA leaflet)</w:t>
      </w:r>
    </w:p>
    <w:p w:rsidR="002F4D45" w:rsidRPr="003235B0" w:rsidRDefault="002F4D45">
      <w:pPr>
        <w:rPr>
          <w:rFonts w:cstheme="minorHAnsi"/>
        </w:rPr>
      </w:pPr>
    </w:p>
    <w:p w:rsidR="0003340F" w:rsidRPr="003235B0" w:rsidRDefault="0003340F">
      <w:pPr>
        <w:rPr>
          <w:rFonts w:cstheme="minorHAnsi"/>
        </w:rPr>
      </w:pPr>
    </w:p>
    <w:p w:rsidR="00C91D91" w:rsidRPr="003235B0" w:rsidRDefault="00C91D91">
      <w:pPr>
        <w:rPr>
          <w:rFonts w:cstheme="minorHAnsi"/>
        </w:rPr>
      </w:pPr>
    </w:p>
    <w:sectPr w:rsidR="00C91D91" w:rsidRPr="003235B0" w:rsidSect="00434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0E4E"/>
    <w:multiLevelType w:val="hybridMultilevel"/>
    <w:tmpl w:val="F0CEB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8081A"/>
    <w:multiLevelType w:val="multilevel"/>
    <w:tmpl w:val="ECA2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C1524"/>
    <w:multiLevelType w:val="hybridMultilevel"/>
    <w:tmpl w:val="52607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3975"/>
    <w:multiLevelType w:val="hybridMultilevel"/>
    <w:tmpl w:val="D7AE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F2B6E"/>
    <w:multiLevelType w:val="hybridMultilevel"/>
    <w:tmpl w:val="1CF8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F791B"/>
    <w:multiLevelType w:val="hybridMultilevel"/>
    <w:tmpl w:val="3046404A"/>
    <w:lvl w:ilvl="0" w:tplc="76366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50DF"/>
    <w:multiLevelType w:val="hybridMultilevel"/>
    <w:tmpl w:val="427E41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361E0"/>
    <w:multiLevelType w:val="hybridMultilevel"/>
    <w:tmpl w:val="40009936"/>
    <w:lvl w:ilvl="0" w:tplc="3500B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18"/>
    <w:rsid w:val="0003340F"/>
    <w:rsid w:val="00192C18"/>
    <w:rsid w:val="002F4D45"/>
    <w:rsid w:val="003235B0"/>
    <w:rsid w:val="00434207"/>
    <w:rsid w:val="004B7F8C"/>
    <w:rsid w:val="00620142"/>
    <w:rsid w:val="00671947"/>
    <w:rsid w:val="006A2581"/>
    <w:rsid w:val="00701346"/>
    <w:rsid w:val="007B3D0A"/>
    <w:rsid w:val="008E1E1A"/>
    <w:rsid w:val="008F47D5"/>
    <w:rsid w:val="00903AA5"/>
    <w:rsid w:val="00B039F7"/>
    <w:rsid w:val="00B50C9C"/>
    <w:rsid w:val="00C03CD0"/>
    <w:rsid w:val="00C0749D"/>
    <w:rsid w:val="00C91D91"/>
    <w:rsid w:val="00D34E90"/>
    <w:rsid w:val="00E65358"/>
    <w:rsid w:val="00FC3996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2F4E"/>
  <w15:chartTrackingRefBased/>
  <w15:docId w15:val="{64636D7D-C8AC-41B0-ACDF-D2222F7F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19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5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40F"/>
    <w:pPr>
      <w:spacing w:after="0" w:line="240" w:lineRule="auto"/>
    </w:pPr>
  </w:style>
  <w:style w:type="table" w:styleId="TableGrid">
    <w:name w:val="Table Grid"/>
    <w:basedOn w:val="TableNormal"/>
    <w:uiPriority w:val="39"/>
    <w:rsid w:val="00B5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C9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7194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71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58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32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dow.org.uk/att/files/old-site/safeguarding%20forms%202014%20branding/westminster%20towards%20a%20culture%20of%20safeguarding.pdf" TargetMode="External"/><Relationship Id="rId13" Type="http://schemas.openxmlformats.org/officeDocument/2006/relationships/hyperlink" Target="https://rcdow.org.uk/diocese/safer-recruitment-and-dbs-1/" TargetMode="External"/><Relationship Id="rId18" Type="http://schemas.openxmlformats.org/officeDocument/2006/relationships/hyperlink" Target="https://www.catholicsafeguarding.org.uk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aritasvs.org.uk/" TargetMode="External"/><Relationship Id="rId7" Type="http://schemas.openxmlformats.org/officeDocument/2006/relationships/hyperlink" Target="https://rcdow.org.uk/safeguarding/creating-a-safe-environment/" TargetMode="External"/><Relationship Id="rId12" Type="http://schemas.openxmlformats.org/officeDocument/2006/relationships/hyperlink" Target="https://rcdow.org.uk/diocese/safer-recruitment-and-dbs-1/" TargetMode="External"/><Relationship Id="rId17" Type="http://schemas.openxmlformats.org/officeDocument/2006/relationships/hyperlink" Target="https://www.catholicsafeguarding.org.uk/" TargetMode="External"/><Relationship Id="rId25" Type="http://schemas.openxmlformats.org/officeDocument/2006/relationships/hyperlink" Target="https://view.officeapps.live.com/op/view.aspx?src=https%3A%2F%2Fwww.catholicsafeguarding.org.uk%2Fwp-content%2Fuploads%2F2021%2F09%2FQuick-Guide-Flowchart-responding-to-allegations.docx&amp;wdOrigin=BROWSE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safeguarding.org.uk/" TargetMode="External"/><Relationship Id="rId20" Type="http://schemas.openxmlformats.org/officeDocument/2006/relationships/hyperlink" Target="https://www.caritasvs.org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tholicsafeguarding.org.uk" TargetMode="External"/><Relationship Id="rId11" Type="http://schemas.openxmlformats.org/officeDocument/2006/relationships/hyperlink" Target="https://rcdow.org.uk/diocese/safeguarding/" TargetMode="External"/><Relationship Id="rId24" Type="http://schemas.openxmlformats.org/officeDocument/2006/relationships/hyperlink" Target="https://www.youtube.com/watch?v=4wcDyc7bLN8" TargetMode="External"/><Relationship Id="rId5" Type="http://schemas.openxmlformats.org/officeDocument/2006/relationships/hyperlink" Target="https://rcdow.org.uk/safeguarding/" TargetMode="External"/><Relationship Id="rId15" Type="http://schemas.openxmlformats.org/officeDocument/2006/relationships/hyperlink" Target="https://rcdow.org.uk/safeguarding/creating-a-safe-environment/" TargetMode="External"/><Relationship Id="rId23" Type="http://schemas.openxmlformats.org/officeDocument/2006/relationships/hyperlink" Target="https://rcdow.org.uk/safeguarding/safe-recruitment-including-dbs/" TargetMode="External"/><Relationship Id="rId10" Type="http://schemas.openxmlformats.org/officeDocument/2006/relationships/hyperlink" Target="https://rcdow.org.uk/diocese/safeguarding/" TargetMode="External"/><Relationship Id="rId19" Type="http://schemas.openxmlformats.org/officeDocument/2006/relationships/hyperlink" Target="https://www.caritasvs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togabrielesedda@rcdow.org.uk" TargetMode="External"/><Relationship Id="rId14" Type="http://schemas.openxmlformats.org/officeDocument/2006/relationships/hyperlink" Target="https://rcdow.org.uk/diocese/safer-recruitment-and-dbs-1/" TargetMode="External"/><Relationship Id="rId22" Type="http://schemas.openxmlformats.org/officeDocument/2006/relationships/hyperlink" Target="https://rcdow.org.uk/att/files/safeguarding/forms/safer%20recruitment%20of%20new%20volunteers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Springett</dc:creator>
  <cp:keywords/>
  <dc:description/>
  <cp:lastModifiedBy>Elke Springett</cp:lastModifiedBy>
  <cp:revision>3</cp:revision>
  <dcterms:created xsi:type="dcterms:W3CDTF">2023-04-19T13:16:00Z</dcterms:created>
  <dcterms:modified xsi:type="dcterms:W3CDTF">2023-04-19T13:21:00Z</dcterms:modified>
</cp:coreProperties>
</file>